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C5868" w:rsidRDefault="009814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D6AD3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bookmarkStart w:id="0" w:name="_GoBack"/>
      <w:bookmarkEnd w:id="0"/>
      <w:r w:rsidR="003D6AD3">
        <w:rPr>
          <w:rFonts w:ascii="Calibri" w:eastAsia="Times New Roman" w:hAnsi="Calibri" w:cs="Times New Roman"/>
          <w:b/>
          <w:bCs/>
          <w:color w:val="244061" w:themeColor="accent1" w:themeShade="80"/>
        </w:rPr>
        <w:t>VİZE İÇİN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6C586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A574ED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özellikli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9814A3">
        <w:rPr>
          <w:rFonts w:ascii="Calibri" w:eastAsia="Times New Roman" w:hAnsi="Calibri" w:cs="Times New Roman"/>
          <w:lang w:eastAsia="tr-TR"/>
        </w:rPr>
        <w:t>Hollanda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proofErr w:type="gramStart"/>
      <w:r>
        <w:rPr>
          <w:rFonts w:ascii="Calibri" w:eastAsia="Times New Roman" w:hAnsi="Calibri" w:cs="Times New Roman"/>
          <w:lang w:eastAsia="tr-TR"/>
        </w:rPr>
        <w:t>son3  ay</w:t>
      </w:r>
      <w:proofErr w:type="gramEnd"/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9814A3">
        <w:rPr>
          <w:rFonts w:ascii="Calibri" w:eastAsia="Times New Roman" w:hAnsi="Calibri" w:cs="Times New Roman"/>
          <w:lang w:eastAsia="tr-TR"/>
        </w:rPr>
        <w:t>Hollanda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0E2B40" w:rsidRPr="00111ECB" w:rsidRDefault="003864F8" w:rsidP="00111ECB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bCs/>
        </w:rPr>
      </w:pPr>
      <w:r w:rsidRPr="00111ECB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(18 yaş altı </w:t>
      </w:r>
      <w:r w:rsidR="00375768">
        <w:rPr>
          <w:rFonts w:ascii="Calibri" w:eastAsia="Times New Roman" w:hAnsi="Calibri" w:cs="Times New Roman"/>
          <w:bCs/>
          <w:lang w:eastAsia="tr-TR"/>
        </w:rPr>
        <w:t>başvuru sahipleri</w:t>
      </w:r>
      <w:r w:rsidRPr="00111ECB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3864F8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</w:t>
      </w:r>
      <w:r w:rsidR="009814A3">
        <w:rPr>
          <w:rFonts w:eastAsia="Times New Roman" w:cs="Times New Roman"/>
          <w:bCs/>
        </w:rPr>
        <w:t>;</w:t>
      </w:r>
      <w:r>
        <w:rPr>
          <w:rFonts w:eastAsia="Times New Roman" w:cs="Times New Roman"/>
          <w:bCs/>
        </w:rPr>
        <w:t xml:space="preserve"> </w:t>
      </w:r>
      <w:r w:rsidR="009814A3">
        <w:rPr>
          <w:rFonts w:eastAsia="Times New Roman" w:cs="Times New Roman"/>
          <w:bCs/>
        </w:rPr>
        <w:t xml:space="preserve">seyahat etmeyen </w:t>
      </w:r>
      <w:r>
        <w:rPr>
          <w:rFonts w:eastAsia="Times New Roman" w:cs="Times New Roman"/>
          <w:bCs/>
        </w:rPr>
        <w:t xml:space="preserve">ebeveynden noterden onaylı </w:t>
      </w:r>
      <w:proofErr w:type="spellStart"/>
      <w:r>
        <w:rPr>
          <w:rFonts w:eastAsia="Times New Roman" w:cs="Times New Roman"/>
          <w:bCs/>
        </w:rPr>
        <w:t>muvaffakatname</w:t>
      </w:r>
      <w:proofErr w:type="spellEnd"/>
      <w:r w:rsidR="009814A3">
        <w:rPr>
          <w:rFonts w:eastAsia="Times New Roman" w:cs="Times New Roman"/>
          <w:bCs/>
        </w:rPr>
        <w:t xml:space="preserve"> ve o kişiye ait nüfus cüzdan fotokopisi </w:t>
      </w:r>
      <w:r>
        <w:rPr>
          <w:rFonts w:eastAsia="Times New Roman" w:cs="Times New Roman"/>
          <w:bCs/>
        </w:rPr>
        <w:t>istenmektedir.</w:t>
      </w:r>
    </w:p>
    <w:p w:rsidR="000E2B40" w:rsidRPr="00F5735C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F5735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rezervasyonu. </w:t>
      </w:r>
    </w:p>
    <w:p w:rsidR="00F5735C" w:rsidRDefault="00F5735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otel rezervasyonu. </w:t>
      </w:r>
      <w:r>
        <w:rPr>
          <w:rFonts w:eastAsia="Times New Roman" w:cs="Times New Roman"/>
        </w:rPr>
        <w:t>(</w:t>
      </w:r>
      <w:proofErr w:type="gramEnd"/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</w:t>
      </w:r>
      <w:proofErr w:type="gramStart"/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)</w:t>
      </w:r>
      <w:proofErr w:type="gramEnd"/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4B5F62" w:rsidRPr="000E2C73" w:rsidRDefault="000E2B40" w:rsidP="000E2C7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72" w:rsidRDefault="00F47072">
      <w:pPr>
        <w:spacing w:line="240" w:lineRule="auto"/>
      </w:pPr>
      <w:r>
        <w:separator/>
      </w:r>
    </w:p>
  </w:endnote>
  <w:endnote w:type="continuationSeparator" w:id="0">
    <w:p w:rsidR="00F47072" w:rsidRDefault="00F47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2D" w:rsidRDefault="00542D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42D2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2D" w:rsidRDefault="00542D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72" w:rsidRDefault="00F47072">
      <w:pPr>
        <w:spacing w:line="240" w:lineRule="auto"/>
      </w:pPr>
      <w:r>
        <w:separator/>
      </w:r>
    </w:p>
  </w:footnote>
  <w:footnote w:type="continuationSeparator" w:id="0">
    <w:p w:rsidR="00F47072" w:rsidRDefault="00F47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2D" w:rsidRDefault="00542D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2D" w:rsidRDefault="00542D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2B40"/>
    <w:rsid w:val="000E2C73"/>
    <w:rsid w:val="001060D4"/>
    <w:rsid w:val="00111ECB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B003E"/>
    <w:rsid w:val="003D6AD3"/>
    <w:rsid w:val="0043557C"/>
    <w:rsid w:val="00494ACA"/>
    <w:rsid w:val="004B5F62"/>
    <w:rsid w:val="00542D2D"/>
    <w:rsid w:val="00600788"/>
    <w:rsid w:val="006664ED"/>
    <w:rsid w:val="00686C53"/>
    <w:rsid w:val="006929C7"/>
    <w:rsid w:val="006C3A57"/>
    <w:rsid w:val="006C5868"/>
    <w:rsid w:val="00747A9B"/>
    <w:rsid w:val="00764390"/>
    <w:rsid w:val="00771215"/>
    <w:rsid w:val="007C5784"/>
    <w:rsid w:val="007C6438"/>
    <w:rsid w:val="00824208"/>
    <w:rsid w:val="00841309"/>
    <w:rsid w:val="008927E1"/>
    <w:rsid w:val="00914C4E"/>
    <w:rsid w:val="00941FF6"/>
    <w:rsid w:val="00954D37"/>
    <w:rsid w:val="00977356"/>
    <w:rsid w:val="009814A3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C42B5B"/>
    <w:rsid w:val="00C43919"/>
    <w:rsid w:val="00CD0E38"/>
    <w:rsid w:val="00E17A28"/>
    <w:rsid w:val="00E20072"/>
    <w:rsid w:val="00EA639E"/>
    <w:rsid w:val="00ED1DCE"/>
    <w:rsid w:val="00EF1A32"/>
    <w:rsid w:val="00F07819"/>
    <w:rsid w:val="00F33E34"/>
    <w:rsid w:val="00F47072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2389-F2B7-4199-AD48-76F3220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2</cp:revision>
  <dcterms:created xsi:type="dcterms:W3CDTF">2014-03-19T16:16:00Z</dcterms:created>
  <dcterms:modified xsi:type="dcterms:W3CDTF">2014-03-19T16:16:00Z</dcterms:modified>
</cp:coreProperties>
</file>